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9297"/>
      </w:tblGrid>
      <w:tr w:rsidR="00C552E6" w:rsidRPr="00EF28F3" w14:paraId="59E18F51" w14:textId="77777777" w:rsidTr="00AA59BF">
        <w:tc>
          <w:tcPr>
            <w:tcW w:w="10239" w:type="dxa"/>
            <w:gridSpan w:val="2"/>
          </w:tcPr>
          <w:p w14:paraId="1A1826C2" w14:textId="77777777" w:rsidR="00C552E6" w:rsidRPr="00C552E6" w:rsidRDefault="00C552E6" w:rsidP="00AA59B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FICHE UNIQUE POUR LA DEMANDE DE PUBLICATIONS</w:t>
            </w:r>
          </w:p>
          <w:p w14:paraId="2B93A304" w14:textId="77777777" w:rsidR="00C552E6" w:rsidRPr="00C552E6" w:rsidRDefault="00C552E6" w:rsidP="00AA59BF">
            <w:pPr>
              <w:spacing w:line="360" w:lineRule="auto"/>
              <w:jc w:val="center"/>
              <w:rPr>
                <w:rFonts w:ascii="Cambria" w:hAnsi="Cambria"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SUR LE SITE WEB DU PROGRAMME ITALIE TUNISIE</w:t>
            </w:r>
          </w:p>
        </w:tc>
      </w:tr>
      <w:tr w:rsidR="00C552E6" w:rsidRPr="00C552E6" w14:paraId="71C5A616" w14:textId="77777777" w:rsidTr="00AA59BF">
        <w:tc>
          <w:tcPr>
            <w:tcW w:w="477" w:type="dxa"/>
          </w:tcPr>
          <w:p w14:paraId="3D43FF7A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1</w:t>
            </w:r>
          </w:p>
        </w:tc>
        <w:tc>
          <w:tcPr>
            <w:tcW w:w="9762" w:type="dxa"/>
            <w:shd w:val="clear" w:color="auto" w:fill="auto"/>
          </w:tcPr>
          <w:p w14:paraId="74ACB81E" w14:textId="35956B0D" w:rsidR="00C552E6" w:rsidRPr="005B12C1" w:rsidRDefault="00C552E6" w:rsidP="00AA59BF">
            <w:pPr>
              <w:rPr>
                <w:rFonts w:ascii="Cambria" w:hAnsi="Cambria"/>
                <w:b/>
                <w:color w:val="002060"/>
              </w:rPr>
            </w:pPr>
            <w:r w:rsidRPr="005B12C1">
              <w:rPr>
                <w:rFonts w:ascii="Cambria" w:hAnsi="Cambria"/>
                <w:b/>
                <w:color w:val="002060"/>
              </w:rPr>
              <w:t>DEMANDEUR:</w:t>
            </w:r>
            <w:r w:rsidRPr="005B12C1">
              <w:rPr>
                <w:b/>
                <w:bCs/>
                <w:color w:val="002060"/>
              </w:rPr>
              <w:t xml:space="preserve"> </w:t>
            </w:r>
            <w:r w:rsidR="00B002C5">
              <w:rPr>
                <w:b/>
                <w:bCs/>
                <w:color w:val="002060"/>
              </w:rPr>
              <w:t xml:space="preserve"> LE GDAEBN P3</w:t>
            </w:r>
          </w:p>
          <w:p w14:paraId="21205E12" w14:textId="1BA5F297" w:rsidR="00C552E6" w:rsidRPr="004B04DD" w:rsidRDefault="00C552E6" w:rsidP="00AA59BF">
            <w:pPr>
              <w:rPr>
                <w:rFonts w:ascii="Cambria" w:hAnsi="Cambria"/>
                <w:bCs/>
                <w:color w:val="003366"/>
              </w:rPr>
            </w:pPr>
          </w:p>
        </w:tc>
      </w:tr>
      <w:tr w:rsidR="00C552E6" w:rsidRPr="00EF28F3" w14:paraId="3FA2D24E" w14:textId="77777777" w:rsidTr="00AA59BF">
        <w:tc>
          <w:tcPr>
            <w:tcW w:w="477" w:type="dxa"/>
          </w:tcPr>
          <w:p w14:paraId="46819A1F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2</w:t>
            </w:r>
          </w:p>
        </w:tc>
        <w:tc>
          <w:tcPr>
            <w:tcW w:w="9762" w:type="dxa"/>
            <w:shd w:val="clear" w:color="auto" w:fill="auto"/>
          </w:tcPr>
          <w:p w14:paraId="7502621D" w14:textId="77777777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ACRONYME ET TITRE DU PROJET :</w:t>
            </w:r>
            <w:r w:rsidRPr="00C552E6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</w:p>
          <w:p w14:paraId="777ADDFB" w14:textId="6D60169C" w:rsidR="00C552E6" w:rsidRPr="004B04DD" w:rsidRDefault="005B12C1" w:rsidP="00AA59BF">
            <w:pPr>
              <w:rPr>
                <w:rFonts w:ascii="Cambria" w:hAnsi="Cambria"/>
                <w:bCs/>
                <w:color w:val="003366"/>
                <w:lang w:val="fr-FR"/>
              </w:rPr>
            </w:pPr>
            <w:proofErr w:type="spellStart"/>
            <w:r w:rsidRPr="004B04DD">
              <w:rPr>
                <w:rFonts w:ascii="Cambria" w:hAnsi="Cambria"/>
                <w:bCs/>
                <w:color w:val="003366"/>
                <w:lang w:val="fr-FR"/>
              </w:rPr>
              <w:t>Jesr</w:t>
            </w:r>
            <w:proofErr w:type="spellEnd"/>
            <w:r w:rsidRPr="004B04DD">
              <w:rPr>
                <w:rFonts w:ascii="Cambria" w:hAnsi="Cambria"/>
                <w:bCs/>
                <w:color w:val="003366"/>
                <w:lang w:val="fr-FR"/>
              </w:rPr>
              <w:t xml:space="preserve"> </w:t>
            </w:r>
            <w:proofErr w:type="spellStart"/>
            <w:r w:rsidRPr="004B04DD">
              <w:rPr>
                <w:rFonts w:ascii="Cambria" w:hAnsi="Cambria"/>
                <w:bCs/>
                <w:color w:val="003366"/>
                <w:lang w:val="fr-FR"/>
              </w:rPr>
              <w:t>Méditérranéen</w:t>
            </w:r>
            <w:proofErr w:type="spellEnd"/>
            <w:r w:rsidRPr="004B04DD">
              <w:rPr>
                <w:rFonts w:ascii="Cambria" w:hAnsi="Cambria"/>
                <w:bCs/>
                <w:color w:val="003366"/>
                <w:lang w:val="fr-FR"/>
              </w:rPr>
              <w:t xml:space="preserve"> de la filière ovine (JESMED)</w:t>
            </w:r>
          </w:p>
        </w:tc>
      </w:tr>
      <w:tr w:rsidR="00C552E6" w:rsidRPr="00EF28F3" w14:paraId="77CF13E8" w14:textId="77777777" w:rsidTr="00AA59BF">
        <w:tc>
          <w:tcPr>
            <w:tcW w:w="477" w:type="dxa"/>
          </w:tcPr>
          <w:p w14:paraId="646AD85E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3</w:t>
            </w:r>
          </w:p>
        </w:tc>
        <w:tc>
          <w:tcPr>
            <w:tcW w:w="9762" w:type="dxa"/>
            <w:shd w:val="clear" w:color="auto" w:fill="auto"/>
          </w:tcPr>
          <w:p w14:paraId="4B4CF733" w14:textId="79733C2A" w:rsidR="007C0A09" w:rsidRDefault="00C552E6" w:rsidP="007C0A09">
            <w:pPr>
              <w:rPr>
                <w:rFonts w:ascii="Cambria" w:hAnsi="Cambria"/>
                <w:b/>
                <w:color w:val="002060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TITRE DE PUBLICATION</w:t>
            </w:r>
            <w:r w:rsidR="002830BA">
              <w:rPr>
                <w:rFonts w:ascii="Cambria" w:hAnsi="Cambria"/>
                <w:b/>
                <w:color w:val="002060"/>
                <w:lang w:val="fr-FR"/>
              </w:rPr>
              <w:t> :</w:t>
            </w:r>
          </w:p>
          <w:p w14:paraId="54D819EF" w14:textId="77777777" w:rsidR="002830BA" w:rsidRDefault="002830BA" w:rsidP="007C0A09">
            <w:pPr>
              <w:rPr>
                <w:rFonts w:ascii="Cambria" w:hAnsi="Cambria"/>
                <w:b/>
                <w:color w:val="002060"/>
                <w:lang w:val="fr-FR"/>
              </w:rPr>
            </w:pPr>
          </w:p>
          <w:p w14:paraId="4038AA4A" w14:textId="498766E4" w:rsidR="00B002C5" w:rsidRDefault="00AA59BF" w:rsidP="007C0A09">
            <w:pPr>
              <w:rPr>
                <w:rFonts w:ascii="Cambria" w:hAnsi="Cambria"/>
                <w:b/>
                <w:color w:val="002060"/>
                <w:lang w:val="fr-FR"/>
              </w:rPr>
            </w:pPr>
            <w:r>
              <w:rPr>
                <w:rFonts w:ascii="Cambria" w:hAnsi="Cambria"/>
                <w:b/>
                <w:color w:val="002060"/>
                <w:lang w:val="fr-FR"/>
              </w:rPr>
              <w:t xml:space="preserve">SELECTION N°3/2023 POUR SELECTION D’EXPERT OU BUREAU POUR </w:t>
            </w:r>
            <w:r w:rsidR="002830BA" w:rsidRPr="002830BA">
              <w:rPr>
                <w:rFonts w:ascii="Cambria" w:hAnsi="Cambria"/>
                <w:b/>
                <w:color w:val="002060"/>
                <w:lang w:val="fr-FR"/>
              </w:rPr>
              <w:t>CONS</w:t>
            </w:r>
            <w:r>
              <w:rPr>
                <w:rFonts w:ascii="Cambria" w:hAnsi="Cambria"/>
                <w:b/>
                <w:color w:val="002060"/>
                <w:lang w:val="fr-FR"/>
              </w:rPr>
              <w:t xml:space="preserve">TITUER UN DOSSIER DE DEMANDE D’UN AGREMENT SANITAIRE POUR UNITE D’ABATTAGE MOBILE EN TUNISIE </w:t>
            </w:r>
          </w:p>
          <w:p w14:paraId="5A548715" w14:textId="7F6E735F" w:rsidR="00C552E6" w:rsidRPr="007C0A09" w:rsidRDefault="002919AF" w:rsidP="007C0A09">
            <w:pPr>
              <w:rPr>
                <w:rFonts w:ascii="Cambria" w:hAnsi="Cambria"/>
                <w:b/>
                <w:color w:val="002060"/>
                <w:lang w:val="fr-FR"/>
              </w:rPr>
            </w:pPr>
            <w:r w:rsidRPr="002919AF">
              <w:rPr>
                <w:rFonts w:ascii="Cambria" w:hAnsi="Cambria"/>
                <w:bCs/>
                <w:color w:val="002060"/>
                <w:lang w:val="fr-FR"/>
              </w:rPr>
              <w:t xml:space="preserve"> </w:t>
            </w:r>
          </w:p>
        </w:tc>
      </w:tr>
      <w:tr w:rsidR="00C552E6" w:rsidRPr="00EF28F3" w14:paraId="77A87904" w14:textId="77777777" w:rsidTr="00AA59BF">
        <w:tc>
          <w:tcPr>
            <w:tcW w:w="477" w:type="dxa"/>
          </w:tcPr>
          <w:p w14:paraId="5E3B9EF8" w14:textId="77777777" w:rsidR="00C552E6" w:rsidRPr="00EF28F3" w:rsidRDefault="00C552E6" w:rsidP="00AA59BF">
            <w:pPr>
              <w:snapToGrid w:val="0"/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EF28F3">
              <w:rPr>
                <w:rFonts w:ascii="Cambria" w:hAnsi="Cambria"/>
                <w:b/>
                <w:color w:val="C00000"/>
                <w:lang w:val="fr-FR"/>
              </w:rPr>
              <w:t>4</w:t>
            </w:r>
          </w:p>
        </w:tc>
        <w:tc>
          <w:tcPr>
            <w:tcW w:w="9762" w:type="dxa"/>
            <w:shd w:val="clear" w:color="auto" w:fill="auto"/>
          </w:tcPr>
          <w:p w14:paraId="304E7B51" w14:textId="4257A754" w:rsidR="00C552E6" w:rsidRPr="00EF28F3" w:rsidRDefault="00C552E6" w:rsidP="001853F0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  <w:r w:rsidRPr="00EF28F3">
              <w:rPr>
                <w:rFonts w:ascii="Cambria" w:hAnsi="Cambria"/>
                <w:b/>
                <w:color w:val="002060"/>
                <w:lang w:val="fr-FR"/>
              </w:rPr>
              <w:t>TEXTE SYNTHÉTIQUE DE PRÉSENTATION</w:t>
            </w:r>
            <w:r w:rsidR="000C1292" w:rsidRPr="00EF28F3">
              <w:rPr>
                <w:rFonts w:ascii="Cambria" w:hAnsi="Cambria"/>
                <w:b/>
                <w:color w:val="002060"/>
                <w:lang w:val="fr-FR"/>
              </w:rPr>
              <w:t xml:space="preserve"> (en français et en italien)</w:t>
            </w:r>
            <w:r w:rsidRPr="00EF28F3">
              <w:rPr>
                <w:rFonts w:ascii="Cambria" w:hAnsi="Cambria"/>
                <w:b/>
                <w:color w:val="002060"/>
                <w:lang w:val="fr-FR"/>
              </w:rPr>
              <w:t xml:space="preserve"> : </w:t>
            </w:r>
          </w:p>
          <w:p w14:paraId="080F5235" w14:textId="77777777" w:rsidR="002830BA" w:rsidRPr="00EF28F3" w:rsidRDefault="002830BA" w:rsidP="001853F0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</w:p>
          <w:p w14:paraId="47F1BBFF" w14:textId="4DE31AC8" w:rsidR="002830BA" w:rsidRPr="00EF28F3" w:rsidRDefault="002830BA" w:rsidP="00B002C5">
            <w:pPr>
              <w:jc w:val="both"/>
              <w:rPr>
                <w:lang w:val="fr-FR"/>
              </w:rPr>
            </w:pPr>
            <w:bookmarkStart w:id="0" w:name="_Hlk132629552"/>
            <w:r w:rsidRPr="00EF28F3">
              <w:rPr>
                <w:lang w:val="fr-FR"/>
              </w:rPr>
              <w:t>Dans le cadre de ses activités en qualité de partenaire P3 du projet JESMED, le Groupement de Développement Agricole des Eleveurs des Brebis du Nord, lance un</w:t>
            </w:r>
            <w:r w:rsidR="00AA59BF" w:rsidRPr="00EF28F3">
              <w:rPr>
                <w:lang w:val="fr-FR"/>
              </w:rPr>
              <w:t>e consultation pour</w:t>
            </w:r>
            <w:r w:rsidRPr="00EF28F3">
              <w:rPr>
                <w:lang w:val="fr-FR"/>
              </w:rPr>
              <w:t xml:space="preserve"> </w:t>
            </w:r>
            <w:r w:rsidR="00AA59BF" w:rsidRPr="00EF28F3">
              <w:rPr>
                <w:lang w:val="fr-FR"/>
              </w:rPr>
              <w:t xml:space="preserve">sélection d’un(e) expert(e) ou d’un bureau d’études pour l’appui au « Groupement de Développement Agricole des Eleveurs de Brebis du Nord » (GDAEBN) en vue de constituer le dossier de demande d’obtention de l’agrément sanitaire vétérinaire pour son unité d’abattage mobile de petits ruminants installée à Ksar </w:t>
            </w:r>
            <w:proofErr w:type="spellStart"/>
            <w:r w:rsidR="00AA59BF" w:rsidRPr="00EF28F3">
              <w:rPr>
                <w:lang w:val="fr-FR"/>
              </w:rPr>
              <w:t>Echeikh</w:t>
            </w:r>
            <w:proofErr w:type="spellEnd"/>
            <w:r w:rsidR="00AA59BF" w:rsidRPr="00EF28F3">
              <w:rPr>
                <w:lang w:val="fr-FR"/>
              </w:rPr>
              <w:t>, et ce, conformément à la réglementation nationale tunisienne en la matière</w:t>
            </w:r>
          </w:p>
          <w:p w14:paraId="1FAA9824" w14:textId="1C873BCE" w:rsidR="00B002C5" w:rsidRPr="00EF28F3" w:rsidRDefault="00B002C5" w:rsidP="00B002C5">
            <w:pPr>
              <w:jc w:val="both"/>
              <w:rPr>
                <w:lang w:val="fr-FR"/>
              </w:rPr>
            </w:pPr>
            <w:r w:rsidRPr="00EF28F3">
              <w:rPr>
                <w:lang w:val="fr-FR"/>
              </w:rPr>
              <w:t>Les dossier</w:t>
            </w:r>
            <w:r w:rsidR="00AA59BF" w:rsidRPr="00EF28F3">
              <w:rPr>
                <w:lang w:val="fr-FR"/>
              </w:rPr>
              <w:t>s</w:t>
            </w:r>
            <w:r w:rsidRPr="00EF28F3">
              <w:rPr>
                <w:lang w:val="fr-FR"/>
              </w:rPr>
              <w:t xml:space="preserve"> de candidature doivent être déposés à l’INAT 43 Avenue Charles Nicolle, Tunis 1082 </w:t>
            </w:r>
          </w:p>
          <w:bookmarkEnd w:id="0"/>
          <w:p w14:paraId="62634325" w14:textId="77777777" w:rsidR="009E3C68" w:rsidRPr="00EF28F3" w:rsidRDefault="009E3C68" w:rsidP="009E3C68">
            <w:pPr>
              <w:spacing w:line="276" w:lineRule="auto"/>
              <w:rPr>
                <w:lang w:val="fr-FR"/>
              </w:rPr>
            </w:pPr>
          </w:p>
          <w:p w14:paraId="4A0B4A8F" w14:textId="77777777" w:rsidR="00597B23" w:rsidRPr="00EF28F3" w:rsidRDefault="00597B23" w:rsidP="00597B23">
            <w:pPr>
              <w:jc w:val="both"/>
              <w:rPr>
                <w:lang w:val="fr-FR"/>
              </w:rPr>
            </w:pPr>
            <w:r w:rsidRPr="00EF28F3">
              <w:rPr>
                <w:lang w:val="fr-FR"/>
              </w:rPr>
              <w:t xml:space="preserve">L’avis public peut être consulté à partir du lien sur : </w:t>
            </w:r>
          </w:p>
          <w:p w14:paraId="146AD735" w14:textId="77777777" w:rsidR="00B002C5" w:rsidRPr="00EF28F3" w:rsidRDefault="00B002C5" w:rsidP="009E3C68">
            <w:pPr>
              <w:spacing w:line="276" w:lineRule="auto"/>
              <w:jc w:val="both"/>
              <w:rPr>
                <w:lang w:val="fr-FR"/>
              </w:rPr>
            </w:pPr>
            <w:r w:rsidRPr="00EF28F3">
              <w:rPr>
                <w:lang w:val="fr-FR"/>
              </w:rPr>
              <w:fldChar w:fldCharType="begin"/>
            </w:r>
            <w:r w:rsidRPr="00EF28F3">
              <w:rPr>
                <w:lang w:val="fr-FR"/>
              </w:rPr>
              <w:instrText xml:space="preserve"> HYPERLINK "http://www.inat.tn/fr</w:instrText>
            </w:r>
          </w:p>
          <w:p w14:paraId="61CECAF8" w14:textId="77777777" w:rsidR="00B002C5" w:rsidRPr="00EF28F3" w:rsidRDefault="00B002C5" w:rsidP="009E3C68">
            <w:pPr>
              <w:spacing w:line="276" w:lineRule="auto"/>
              <w:jc w:val="both"/>
              <w:rPr>
                <w:rStyle w:val="Collegamentoipertestuale"/>
                <w:lang w:val="fr-FR"/>
              </w:rPr>
            </w:pPr>
            <w:r w:rsidRPr="00EF28F3">
              <w:rPr>
                <w:lang w:val="fr-FR"/>
              </w:rPr>
              <w:instrText xml:space="preserve">" </w:instrText>
            </w:r>
            <w:r w:rsidRPr="00EF28F3">
              <w:rPr>
                <w:lang w:val="fr-FR"/>
              </w:rPr>
            </w:r>
            <w:r w:rsidRPr="00EF28F3">
              <w:rPr>
                <w:lang w:val="fr-FR"/>
              </w:rPr>
              <w:fldChar w:fldCharType="separate"/>
            </w:r>
            <w:r w:rsidRPr="00EF28F3">
              <w:rPr>
                <w:rStyle w:val="Collegamentoipertestuale"/>
                <w:lang w:val="fr-FR"/>
              </w:rPr>
              <w:t>http://www.inat.tn/fr</w:t>
            </w:r>
          </w:p>
          <w:p w14:paraId="3F7B6EDF" w14:textId="1A712501" w:rsidR="00B002C5" w:rsidRPr="00EF28F3" w:rsidRDefault="00B002C5" w:rsidP="009E3C68">
            <w:pPr>
              <w:spacing w:line="276" w:lineRule="auto"/>
              <w:jc w:val="both"/>
            </w:pPr>
            <w:r w:rsidRPr="00EF28F3">
              <w:rPr>
                <w:lang w:val="fr-FR"/>
              </w:rPr>
              <w:fldChar w:fldCharType="end"/>
            </w:r>
            <w:r w:rsidR="00EF28F3" w:rsidRPr="00EF28F3">
              <w:t>------------------------------------------------------------------------------------------------------------</w:t>
            </w:r>
          </w:p>
          <w:p w14:paraId="01A54DC4" w14:textId="77777777" w:rsidR="00EF28F3" w:rsidRPr="00EF28F3" w:rsidRDefault="00EF28F3" w:rsidP="00EF28F3">
            <w:pPr>
              <w:spacing w:line="276" w:lineRule="auto"/>
              <w:jc w:val="both"/>
              <w:rPr>
                <w:lang w:eastAsia="zh-CN" w:bidi="hi-IN"/>
              </w:rPr>
            </w:pPr>
            <w:r w:rsidRPr="00EF28F3">
              <w:rPr>
                <w:lang w:eastAsia="zh-CN" w:bidi="hi-IN"/>
              </w:rPr>
              <w:t xml:space="preserve">Nell'ambito delle proprie attività in qualità di partner P3 del progetto JESMED, il </w:t>
            </w:r>
            <w:proofErr w:type="spellStart"/>
            <w:r w:rsidRPr="00EF28F3">
              <w:rPr>
                <w:lang w:eastAsia="zh-CN" w:bidi="hi-IN"/>
              </w:rPr>
              <w:t>Groupement</w:t>
            </w:r>
            <w:proofErr w:type="spellEnd"/>
            <w:r w:rsidRPr="00EF28F3">
              <w:rPr>
                <w:lang w:eastAsia="zh-CN" w:bidi="hi-IN"/>
              </w:rPr>
              <w:t xml:space="preserve"> de </w:t>
            </w:r>
            <w:proofErr w:type="spellStart"/>
            <w:r w:rsidRPr="00EF28F3">
              <w:rPr>
                <w:lang w:eastAsia="zh-CN" w:bidi="hi-IN"/>
              </w:rPr>
              <w:t>Développement</w:t>
            </w:r>
            <w:proofErr w:type="spellEnd"/>
            <w:r w:rsidRPr="00EF28F3">
              <w:rPr>
                <w:lang w:eastAsia="zh-CN" w:bidi="hi-IN"/>
              </w:rPr>
              <w:t xml:space="preserve"> Agricole des </w:t>
            </w:r>
            <w:proofErr w:type="spellStart"/>
            <w:r w:rsidRPr="00EF28F3">
              <w:rPr>
                <w:lang w:eastAsia="zh-CN" w:bidi="hi-IN"/>
              </w:rPr>
              <w:t>Eleveurs</w:t>
            </w:r>
            <w:proofErr w:type="spellEnd"/>
            <w:r w:rsidRPr="00EF28F3">
              <w:rPr>
                <w:lang w:eastAsia="zh-CN" w:bidi="hi-IN"/>
              </w:rPr>
              <w:t xml:space="preserve"> des </w:t>
            </w:r>
            <w:proofErr w:type="spellStart"/>
            <w:r w:rsidRPr="00EF28F3">
              <w:rPr>
                <w:lang w:eastAsia="zh-CN" w:bidi="hi-IN"/>
              </w:rPr>
              <w:t>Brebis</w:t>
            </w:r>
            <w:proofErr w:type="spellEnd"/>
            <w:r w:rsidRPr="00EF28F3">
              <w:rPr>
                <w:lang w:eastAsia="zh-CN" w:bidi="hi-IN"/>
              </w:rPr>
              <w:t xml:space="preserve"> du Nord, lancia una consultazione per la selezione di un esperto o di un ufficio studi per il supporto al "</w:t>
            </w:r>
            <w:proofErr w:type="spellStart"/>
            <w:r w:rsidRPr="00EF28F3">
              <w:rPr>
                <w:lang w:eastAsia="zh-CN" w:bidi="hi-IN"/>
              </w:rPr>
              <w:t>Groupement</w:t>
            </w:r>
            <w:proofErr w:type="spellEnd"/>
            <w:r w:rsidRPr="00EF28F3">
              <w:rPr>
                <w:lang w:eastAsia="zh-CN" w:bidi="hi-IN"/>
              </w:rPr>
              <w:t xml:space="preserve"> de </w:t>
            </w:r>
            <w:proofErr w:type="spellStart"/>
            <w:r w:rsidRPr="00EF28F3">
              <w:rPr>
                <w:lang w:eastAsia="zh-CN" w:bidi="hi-IN"/>
              </w:rPr>
              <w:t>Développement</w:t>
            </w:r>
            <w:proofErr w:type="spellEnd"/>
            <w:r w:rsidRPr="00EF28F3">
              <w:rPr>
                <w:lang w:eastAsia="zh-CN" w:bidi="hi-IN"/>
              </w:rPr>
              <w:t xml:space="preserve"> Agricole des </w:t>
            </w:r>
            <w:proofErr w:type="spellStart"/>
            <w:r w:rsidRPr="00EF28F3">
              <w:rPr>
                <w:lang w:eastAsia="zh-CN" w:bidi="hi-IN"/>
              </w:rPr>
              <w:t>Eleveurs</w:t>
            </w:r>
            <w:proofErr w:type="spellEnd"/>
            <w:r w:rsidRPr="00EF28F3">
              <w:rPr>
                <w:lang w:eastAsia="zh-CN" w:bidi="hi-IN"/>
              </w:rPr>
              <w:t xml:space="preserve"> des </w:t>
            </w:r>
            <w:proofErr w:type="spellStart"/>
            <w:r w:rsidRPr="00EF28F3">
              <w:rPr>
                <w:lang w:eastAsia="zh-CN" w:bidi="hi-IN"/>
              </w:rPr>
              <w:t>Brebis</w:t>
            </w:r>
            <w:proofErr w:type="spellEnd"/>
            <w:r w:rsidRPr="00EF28F3">
              <w:rPr>
                <w:lang w:eastAsia="zh-CN" w:bidi="hi-IN"/>
              </w:rPr>
              <w:t xml:space="preserve"> du Nord" (GDAEBN) al fine di redigere il fascicolo di domanda per ottenere l'approvazione sanitaria veterinaria per la sua unità di macellazione mobile per piccoli ruminanti, installata a </w:t>
            </w:r>
            <w:proofErr w:type="spellStart"/>
            <w:r w:rsidRPr="00EF28F3">
              <w:rPr>
                <w:lang w:eastAsia="zh-CN" w:bidi="hi-IN"/>
              </w:rPr>
              <w:t>Ksar</w:t>
            </w:r>
            <w:proofErr w:type="spellEnd"/>
            <w:r w:rsidRPr="00EF28F3">
              <w:rPr>
                <w:lang w:eastAsia="zh-CN" w:bidi="hi-IN"/>
              </w:rPr>
              <w:t xml:space="preserve"> </w:t>
            </w:r>
            <w:proofErr w:type="spellStart"/>
            <w:r w:rsidRPr="00EF28F3">
              <w:rPr>
                <w:lang w:eastAsia="zh-CN" w:bidi="hi-IN"/>
              </w:rPr>
              <w:t>Echeikh</w:t>
            </w:r>
            <w:proofErr w:type="spellEnd"/>
            <w:r w:rsidRPr="00EF28F3">
              <w:rPr>
                <w:lang w:eastAsia="zh-CN" w:bidi="hi-IN"/>
              </w:rPr>
              <w:t>, in conformità con la normativa nazionale tunisina in materia.</w:t>
            </w:r>
          </w:p>
          <w:p w14:paraId="3DA506BC" w14:textId="77777777" w:rsidR="00EF28F3" w:rsidRPr="00EF28F3" w:rsidRDefault="00EF28F3" w:rsidP="00EF28F3">
            <w:pPr>
              <w:spacing w:line="276" w:lineRule="auto"/>
              <w:jc w:val="both"/>
              <w:rPr>
                <w:lang w:eastAsia="zh-CN" w:bidi="hi-IN"/>
              </w:rPr>
            </w:pPr>
            <w:r w:rsidRPr="00EF28F3">
              <w:rPr>
                <w:lang w:eastAsia="zh-CN" w:bidi="hi-IN"/>
              </w:rPr>
              <w:t xml:space="preserve">Le domande devono essere presentate all’INAT, 43 Avenue Charles </w:t>
            </w:r>
            <w:proofErr w:type="spellStart"/>
            <w:r w:rsidRPr="00EF28F3">
              <w:rPr>
                <w:lang w:eastAsia="zh-CN" w:bidi="hi-IN"/>
              </w:rPr>
              <w:t>Nicolle</w:t>
            </w:r>
            <w:proofErr w:type="spellEnd"/>
            <w:r w:rsidRPr="00EF28F3">
              <w:rPr>
                <w:lang w:eastAsia="zh-CN" w:bidi="hi-IN"/>
              </w:rPr>
              <w:t>, Tunisi 1082.</w:t>
            </w:r>
          </w:p>
          <w:p w14:paraId="37ED33D5" w14:textId="77777777" w:rsidR="00EF28F3" w:rsidRPr="00EF28F3" w:rsidRDefault="00EF28F3" w:rsidP="00EF28F3">
            <w:pPr>
              <w:spacing w:line="276" w:lineRule="auto"/>
              <w:jc w:val="both"/>
              <w:rPr>
                <w:lang w:eastAsia="zh-CN" w:bidi="hi-IN"/>
              </w:rPr>
            </w:pPr>
          </w:p>
          <w:p w14:paraId="7F002C6A" w14:textId="1C95BFD6" w:rsidR="00EF28F3" w:rsidRPr="00EF28F3" w:rsidRDefault="00EF28F3" w:rsidP="00EF28F3">
            <w:pPr>
              <w:spacing w:line="276" w:lineRule="auto"/>
              <w:jc w:val="both"/>
              <w:rPr>
                <w:lang w:eastAsia="zh-CN" w:bidi="hi-IN"/>
              </w:rPr>
            </w:pPr>
            <w:r w:rsidRPr="00EF28F3">
              <w:rPr>
                <w:lang w:eastAsia="zh-CN" w:bidi="hi-IN"/>
              </w:rPr>
              <w:t>L'avviso pubblico è consultabile al link:</w:t>
            </w:r>
          </w:p>
          <w:p w14:paraId="6417947D" w14:textId="259223E8" w:rsidR="00EF28F3" w:rsidRPr="00EF28F3" w:rsidRDefault="00EF28F3" w:rsidP="009E3C68">
            <w:pPr>
              <w:spacing w:line="276" w:lineRule="auto"/>
              <w:jc w:val="both"/>
              <w:rPr>
                <w:lang w:eastAsia="zh-CN" w:bidi="hi-IN"/>
              </w:rPr>
            </w:pPr>
            <w:hyperlink r:id="rId8" w:history="1">
              <w:r w:rsidRPr="00EF28F3">
                <w:rPr>
                  <w:rStyle w:val="Collegamentoipertestuale"/>
                  <w:lang w:eastAsia="zh-CN" w:bidi="hi-IN"/>
                </w:rPr>
                <w:t>http://www.inat.tn/fr</w:t>
              </w:r>
            </w:hyperlink>
            <w:r w:rsidRPr="00EF28F3">
              <w:rPr>
                <w:lang w:eastAsia="zh-CN" w:bidi="hi-IN"/>
              </w:rPr>
              <w:t xml:space="preserve"> </w:t>
            </w:r>
          </w:p>
        </w:tc>
      </w:tr>
      <w:tr w:rsidR="00C552E6" w:rsidRPr="005B12C1" w14:paraId="2B9F742F" w14:textId="77777777" w:rsidTr="00AA59BF">
        <w:trPr>
          <w:trHeight w:val="634"/>
        </w:trPr>
        <w:tc>
          <w:tcPr>
            <w:tcW w:w="477" w:type="dxa"/>
          </w:tcPr>
          <w:p w14:paraId="15378717" w14:textId="63514BE4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5</w:t>
            </w:r>
          </w:p>
        </w:tc>
        <w:tc>
          <w:tcPr>
            <w:tcW w:w="9762" w:type="dxa"/>
            <w:shd w:val="clear" w:color="auto" w:fill="auto"/>
          </w:tcPr>
          <w:p w14:paraId="0E4641EB" w14:textId="59DCF166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TYPE DE L’ACTE (consultation, avis public, communiqué, évènement</w:t>
            </w:r>
            <w:r>
              <w:rPr>
                <w:rFonts w:ascii="Cambria" w:hAnsi="Cambria"/>
                <w:b/>
                <w:color w:val="003366"/>
                <w:lang w:val="fr-FR"/>
              </w:rPr>
              <w:t xml:space="preserve"> etc.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) : </w:t>
            </w:r>
          </w:p>
          <w:p w14:paraId="385B8F91" w14:textId="731E288B" w:rsidR="00C552E6" w:rsidRPr="00C552E6" w:rsidRDefault="00B002C5" w:rsidP="00AA59BF">
            <w:pPr>
              <w:spacing w:line="360" w:lineRule="auto"/>
              <w:rPr>
                <w:rFonts w:ascii="Cambria" w:hAnsi="Cambria"/>
                <w:b/>
                <w:color w:val="003366"/>
                <w:lang w:val="fr-FR"/>
              </w:rPr>
            </w:pPr>
            <w:r>
              <w:rPr>
                <w:rFonts w:ascii="Cambria" w:hAnsi="Cambria"/>
                <w:b/>
                <w:color w:val="003366"/>
                <w:lang w:val="fr-FR"/>
              </w:rPr>
              <w:t>Consultation</w:t>
            </w:r>
          </w:p>
        </w:tc>
      </w:tr>
      <w:tr w:rsidR="00C552E6" w:rsidRPr="00EF28F3" w14:paraId="1039EC59" w14:textId="77777777" w:rsidTr="00AA59BF">
        <w:tc>
          <w:tcPr>
            <w:tcW w:w="477" w:type="dxa"/>
          </w:tcPr>
          <w:p w14:paraId="1F3905FE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6</w:t>
            </w:r>
          </w:p>
        </w:tc>
        <w:tc>
          <w:tcPr>
            <w:tcW w:w="9762" w:type="dxa"/>
            <w:shd w:val="clear" w:color="auto" w:fill="auto"/>
          </w:tcPr>
          <w:p w14:paraId="69A7AFB9" w14:textId="679F8189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DATE D’EXPIRATION : </w:t>
            </w:r>
            <w:r w:rsidR="00B002C5">
              <w:rPr>
                <w:rFonts w:ascii="Cambria" w:hAnsi="Cambria"/>
                <w:b/>
                <w:color w:val="003366"/>
                <w:lang w:val="fr-FR"/>
              </w:rPr>
              <w:t>25 MAI 2023</w:t>
            </w:r>
          </w:p>
          <w:p w14:paraId="610D2CDD" w14:textId="77777777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517F0043" w14:textId="0167B747" w:rsidR="00C552E6" w:rsidRPr="00C552E6" w:rsidRDefault="00C552E6" w:rsidP="00AA59BF">
            <w:pPr>
              <w:rPr>
                <w:rFonts w:ascii="Cambria" w:hAnsi="Cambria"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HEURE D’EXPIRATION :</w:t>
            </w:r>
            <w:r w:rsidR="005B12C1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B002C5">
              <w:rPr>
                <w:rFonts w:ascii="Cambria" w:hAnsi="Cambria"/>
                <w:b/>
                <w:color w:val="003366"/>
                <w:lang w:val="fr-FR"/>
              </w:rPr>
              <w:t>14H00</w:t>
            </w:r>
          </w:p>
        </w:tc>
      </w:tr>
      <w:tr w:rsidR="00C552E6" w:rsidRPr="00EF28F3" w14:paraId="669B9893" w14:textId="77777777" w:rsidTr="00AA59BF">
        <w:tc>
          <w:tcPr>
            <w:tcW w:w="477" w:type="dxa"/>
          </w:tcPr>
          <w:p w14:paraId="192CDC4A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7</w:t>
            </w:r>
          </w:p>
        </w:tc>
        <w:tc>
          <w:tcPr>
            <w:tcW w:w="9762" w:type="dxa"/>
            <w:shd w:val="clear" w:color="auto" w:fill="auto"/>
          </w:tcPr>
          <w:p w14:paraId="690BC112" w14:textId="77777777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DESTINATAIRES DE LA PUBLICATION</w:t>
            </w:r>
          </w:p>
          <w:p w14:paraId="02FAC69B" w14:textId="77777777" w:rsidR="00C552E6" w:rsidRP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69A1CD79" w14:textId="4BFCFE6F" w:rsidR="00C552E6" w:rsidRPr="00C552E6" w:rsidRDefault="00C552E6" w:rsidP="00AA59BF">
            <w:pPr>
              <w:spacing w:line="276" w:lineRule="auto"/>
              <w:rPr>
                <w:rFonts w:ascii="Cambria Math" w:hAnsi="Cambria Math" w:cs="Cambria Math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Citoyens </w:t>
            </w:r>
            <w:r w:rsidR="004E3E6D" w:rsidRPr="00B002C5">
              <w:rPr>
                <w:rFonts w:ascii="Cambria Math" w:hAnsi="Cambria Math" w:cs="Cambria Math"/>
                <w:b/>
                <w:color w:val="003366"/>
                <w:sz w:val="24"/>
                <w:szCs w:val="24"/>
                <w:bdr w:val="single" w:sz="4" w:space="0" w:color="auto"/>
                <w:lang w:val="fr-FR"/>
              </w:rPr>
              <w:t>X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              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organismes publics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</w:t>
            </w:r>
            <w:r w:rsidR="007C0A09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⎕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              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entreprise </w:t>
            </w:r>
            <w:r w:rsidR="00B002C5" w:rsidRPr="00B002C5">
              <w:rPr>
                <w:rFonts w:ascii="Cambria Math" w:hAnsi="Cambria Math" w:cs="Cambria Math"/>
                <w:b/>
                <w:color w:val="003366"/>
                <w:sz w:val="24"/>
                <w:szCs w:val="24"/>
                <w:bdr w:val="single" w:sz="4" w:space="0" w:color="auto"/>
                <w:lang w:val="fr-FR"/>
              </w:rPr>
              <w:t>X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                  autres_________________________⎕</w:t>
            </w:r>
          </w:p>
          <w:p w14:paraId="7F547864" w14:textId="77777777" w:rsidR="00C552E6" w:rsidRPr="00C552E6" w:rsidRDefault="00C552E6" w:rsidP="00AA59BF">
            <w:pPr>
              <w:spacing w:line="276" w:lineRule="auto"/>
              <w:rPr>
                <w:rFonts w:ascii="Cambria" w:hAnsi="Cambria"/>
                <w:b/>
                <w:color w:val="003366"/>
                <w:lang w:val="fr-FR"/>
              </w:rPr>
            </w:pPr>
          </w:p>
        </w:tc>
      </w:tr>
      <w:tr w:rsidR="00C552E6" w:rsidRPr="005B12C1" w14:paraId="7C5507EE" w14:textId="77777777" w:rsidTr="00AA59BF">
        <w:tc>
          <w:tcPr>
            <w:tcW w:w="477" w:type="dxa"/>
          </w:tcPr>
          <w:p w14:paraId="7A39302B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8</w:t>
            </w:r>
          </w:p>
        </w:tc>
        <w:tc>
          <w:tcPr>
            <w:tcW w:w="9762" w:type="dxa"/>
            <w:shd w:val="clear" w:color="auto" w:fill="auto"/>
          </w:tcPr>
          <w:p w14:paraId="7EF9C99E" w14:textId="77777777" w:rsid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INFORMATIONS À PRENDRE EN CHARGE PAR (prénom, nom, téléphone, courrier électronique) : </w:t>
            </w:r>
          </w:p>
          <w:p w14:paraId="2EFE5A83" w14:textId="304B1C77" w:rsidR="00B002C5" w:rsidRPr="00EF28F3" w:rsidRDefault="00B002C5" w:rsidP="00AA59BF">
            <w:pPr>
              <w:rPr>
                <w:rFonts w:ascii="Cambria" w:hAnsi="Cambria"/>
                <w:b/>
                <w:color w:val="003366"/>
              </w:rPr>
            </w:pPr>
            <w:proofErr w:type="spellStart"/>
            <w:r w:rsidRPr="00EF28F3">
              <w:rPr>
                <w:rFonts w:ascii="Cambria" w:hAnsi="Cambria"/>
                <w:b/>
                <w:color w:val="003366"/>
              </w:rPr>
              <w:t>Abdelhamid</w:t>
            </w:r>
            <w:proofErr w:type="spellEnd"/>
            <w:r w:rsidRPr="00EF28F3">
              <w:rPr>
                <w:rFonts w:ascii="Cambria" w:hAnsi="Cambria"/>
                <w:b/>
                <w:color w:val="003366"/>
              </w:rPr>
              <w:t xml:space="preserve"> ABIDI ; </w:t>
            </w:r>
            <w:proofErr w:type="spellStart"/>
            <w:r w:rsidRPr="00EF28F3">
              <w:rPr>
                <w:rFonts w:ascii="Cambria" w:hAnsi="Cambria"/>
                <w:b/>
                <w:color w:val="003366"/>
              </w:rPr>
              <w:t>Tél</w:t>
            </w:r>
            <w:proofErr w:type="spellEnd"/>
            <w:r w:rsidRPr="00EF28F3">
              <w:rPr>
                <w:rFonts w:ascii="Cambria" w:hAnsi="Cambria"/>
                <w:b/>
                <w:color w:val="003366"/>
              </w:rPr>
              <w:t xml:space="preserve"> : +216 96 88 60 26 ; E-mail : </w:t>
            </w:r>
            <w:hyperlink r:id="rId9" w:history="1">
              <w:r w:rsidRPr="00EF28F3">
                <w:rPr>
                  <w:rStyle w:val="Collegamentoipertestuale"/>
                  <w:rFonts w:ascii="Cambria" w:hAnsi="Cambria"/>
                  <w:b/>
                </w:rPr>
                <w:t>abidisocio@gmail.com</w:t>
              </w:r>
            </w:hyperlink>
            <w:r w:rsidRPr="00EF28F3">
              <w:rPr>
                <w:rFonts w:ascii="Cambria" w:hAnsi="Cambria"/>
                <w:b/>
                <w:color w:val="003366"/>
              </w:rPr>
              <w:t xml:space="preserve"> </w:t>
            </w:r>
          </w:p>
          <w:p w14:paraId="4FB8B719" w14:textId="7388CA39" w:rsidR="004B04DD" w:rsidRPr="00EF28F3" w:rsidRDefault="004B04DD" w:rsidP="00437A2D">
            <w:pPr>
              <w:rPr>
                <w:rFonts w:ascii="Cambria" w:hAnsi="Cambria"/>
                <w:color w:val="003366"/>
              </w:rPr>
            </w:pPr>
          </w:p>
        </w:tc>
      </w:tr>
      <w:tr w:rsidR="00C552E6" w:rsidRPr="006E4702" w14:paraId="273E9E83" w14:textId="77777777" w:rsidTr="00AA59BF">
        <w:tc>
          <w:tcPr>
            <w:tcW w:w="477" w:type="dxa"/>
          </w:tcPr>
          <w:p w14:paraId="651E2B19" w14:textId="77777777" w:rsidR="00C552E6" w:rsidRPr="00C552E6" w:rsidRDefault="00C552E6" w:rsidP="00AA59BF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9</w:t>
            </w:r>
          </w:p>
        </w:tc>
        <w:tc>
          <w:tcPr>
            <w:tcW w:w="9762" w:type="dxa"/>
            <w:shd w:val="clear" w:color="auto" w:fill="auto"/>
          </w:tcPr>
          <w:p w14:paraId="5414635B" w14:textId="77777777" w:rsidR="00C552E6" w:rsidRDefault="00C552E6" w:rsidP="00AA59BF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ANNEXES : </w:t>
            </w:r>
          </w:p>
          <w:p w14:paraId="51683ED0" w14:textId="7EFB1EDF" w:rsidR="00D30DA0" w:rsidRPr="00D30DA0" w:rsidRDefault="00D30DA0" w:rsidP="007C0A09">
            <w:pPr>
              <w:pStyle w:val="Paragrafoelenco"/>
              <w:rPr>
                <w:rFonts w:ascii="Cambria" w:hAnsi="Cambria"/>
                <w:color w:val="003366"/>
                <w:lang w:val="fr-FR"/>
              </w:rPr>
            </w:pPr>
          </w:p>
        </w:tc>
      </w:tr>
    </w:tbl>
    <w:p w14:paraId="4D54B38A" w14:textId="47DFAA92" w:rsidR="00747FEE" w:rsidRPr="00747FEE" w:rsidRDefault="00747FEE" w:rsidP="00A167E9">
      <w:pPr>
        <w:rPr>
          <w:sz w:val="24"/>
          <w:szCs w:val="24"/>
          <w:lang w:val="fr-FR"/>
        </w:rPr>
      </w:pPr>
    </w:p>
    <w:sectPr w:rsidR="00747FEE" w:rsidRPr="00747FEE" w:rsidSect="00255E8F">
      <w:headerReference w:type="default" r:id="rId10"/>
      <w:footerReference w:type="default" r:id="rId11"/>
      <w:pgSz w:w="11906" w:h="16838" w:code="9"/>
      <w:pgMar w:top="425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A80" w14:textId="77777777" w:rsidR="009D4D0D" w:rsidRDefault="009D4D0D">
      <w:r>
        <w:separator/>
      </w:r>
    </w:p>
  </w:endnote>
  <w:endnote w:type="continuationSeparator" w:id="0">
    <w:p w14:paraId="54A8783C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AA59BF" w:rsidRPr="00070641" w14:paraId="4BCFACF3" w14:textId="77777777" w:rsidTr="00255E8F">
      <w:tc>
        <w:tcPr>
          <w:tcW w:w="6204" w:type="dxa"/>
          <w:shd w:val="clear" w:color="auto" w:fill="auto"/>
        </w:tcPr>
        <w:p w14:paraId="721324A9" w14:textId="77777777" w:rsidR="00AA59BF" w:rsidRDefault="00AA59BF" w:rsidP="00700F8B">
          <w:pPr>
            <w:rPr>
              <w:noProof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705A" w14:textId="77777777" w:rsidR="00AA59BF" w:rsidRDefault="00AA59BF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Programme cofinancé par </w:t>
          </w:r>
        </w:p>
        <w:p w14:paraId="637248CD" w14:textId="1A972089" w:rsidR="00AA59BF" w:rsidRPr="00B04580" w:rsidRDefault="00AA59BF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>Union Européenne</w:t>
          </w: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  </w:t>
          </w:r>
        </w:p>
      </w:tc>
      <w:tc>
        <w:tcPr>
          <w:tcW w:w="1275" w:type="dxa"/>
          <w:shd w:val="clear" w:color="auto" w:fill="auto"/>
        </w:tcPr>
        <w:p w14:paraId="325FBF68" w14:textId="36DEDB45" w:rsidR="00AA59BF" w:rsidRPr="00070641" w:rsidRDefault="00AA59BF" w:rsidP="00255E8F">
          <w:pPr>
            <w:jc w:val="right"/>
            <w:rPr>
              <w:rFonts w:ascii="Cambria" w:hAnsi="Cambria"/>
              <w:sz w:val="18"/>
              <w:szCs w:val="18"/>
            </w:rPr>
          </w:pPr>
          <w:r w:rsidRPr="00255E8F">
            <w:rPr>
              <w:rFonts w:ascii="Calibri" w:eastAsia="Calibri" w:hAnsi="Calibri"/>
              <w:noProof/>
              <w:sz w:val="22"/>
              <w:szCs w:val="22"/>
              <w:lang w:val="fr-FR" w:eastAsia="fr-FR"/>
            </w:rPr>
            <w:drawing>
              <wp:inline distT="0" distB="0" distL="0" distR="0" wp14:anchorId="1E8EC261" wp14:editId="6E3C0359">
                <wp:extent cx="541020" cy="607372"/>
                <wp:effectExtent l="0" t="0" r="0" b="2540"/>
                <wp:docPr id="8" name="Immagine 8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8" cy="61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AA59BF" w:rsidRPr="00070641" w:rsidRDefault="00AA59BF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AA59BF" w:rsidRPr="00070641" w:rsidRDefault="00AA59BF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AA59BF" w:rsidRPr="00DC2AAA" w:rsidRDefault="00AA59BF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02C3" w14:textId="77777777" w:rsidR="009D4D0D" w:rsidRDefault="009D4D0D">
      <w:r>
        <w:separator/>
      </w:r>
    </w:p>
  </w:footnote>
  <w:footnote w:type="continuationSeparator" w:id="0">
    <w:p w14:paraId="6C04D439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AA59BF" w:rsidRPr="0002091A" w14:paraId="5E79B792" w14:textId="77777777" w:rsidTr="00AA59BF">
      <w:tc>
        <w:tcPr>
          <w:tcW w:w="4889" w:type="dxa"/>
        </w:tcPr>
        <w:p w14:paraId="41FCE232" w14:textId="77777777" w:rsidR="00AA59BF" w:rsidRPr="0002091A" w:rsidRDefault="00AA59BF" w:rsidP="0002091A">
          <w:pPr>
            <w:jc w:val="both"/>
            <w:rPr>
              <w:b/>
              <w:sz w:val="24"/>
              <w:lang w:val="fr-FR"/>
            </w:rPr>
          </w:pPr>
          <w:r w:rsidRPr="0002091A">
            <w:rPr>
              <w:b/>
              <w:noProof/>
              <w:sz w:val="24"/>
              <w:lang w:val="fr-FR" w:eastAsia="fr-FR"/>
            </w:rPr>
            <w:drawing>
              <wp:inline distT="0" distB="0" distL="0" distR="0" wp14:anchorId="7E843C78" wp14:editId="3210BF08">
                <wp:extent cx="1941892" cy="971550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contornato senza an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648" cy="98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D7E64D1" w14:textId="77777777" w:rsidR="00AA59BF" w:rsidRPr="00F7649B" w:rsidRDefault="00AA59BF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PROGRAMME IEV DE COOPERATION TRANSFRONTALIERE ITALIE TUNISIE</w:t>
          </w:r>
        </w:p>
        <w:p w14:paraId="14EE78CD" w14:textId="77777777" w:rsidR="00AA59BF" w:rsidRPr="00F7649B" w:rsidRDefault="00AA59BF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2014-2020</w:t>
          </w:r>
        </w:p>
        <w:p w14:paraId="711219EE" w14:textId="0468AEA5" w:rsidR="00AA59BF" w:rsidRPr="0002091A" w:rsidRDefault="00AA59BF" w:rsidP="0002091A">
          <w:pPr>
            <w:ind w:left="986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32"/>
              <w:szCs w:val="32"/>
              <w:lang w:val="fr-FR"/>
            </w:rPr>
          </w:pPr>
          <w:r w:rsidRPr="0002091A">
            <w:rPr>
              <w:rFonts w:ascii="Trebuchet MS" w:hAnsi="Trebuchet MS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7D5E10" wp14:editId="2F8E6295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93980</wp:posOffset>
                    </wp:positionV>
                    <wp:extent cx="2714625" cy="0"/>
                    <wp:effectExtent l="0" t="0" r="9525" b="1905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1462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376CF0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7.4pt" to="2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" strokecolor="#339" strokeweight=".26mm">
                    <v:stroke joinstyle="miter"/>
                  </v:line>
                </w:pict>
              </mc:Fallback>
            </mc:AlternateContent>
          </w:r>
        </w:p>
      </w:tc>
    </w:tr>
  </w:tbl>
  <w:p w14:paraId="26CF900F" w14:textId="24965255" w:rsidR="00AA59BF" w:rsidRDefault="00AA59BF" w:rsidP="00255E8F">
    <w:pPr>
      <w:pStyle w:val="Intestazione"/>
      <w:jc w:val="center"/>
    </w:pPr>
  </w:p>
  <w:p w14:paraId="1A7A803E" w14:textId="510A7AB7" w:rsidR="00AA59BF" w:rsidRPr="00255E8F" w:rsidRDefault="00AA59BF" w:rsidP="00255E8F">
    <w:pPr>
      <w:pStyle w:val="Pidipagina"/>
      <w:tabs>
        <w:tab w:val="clear" w:pos="4819"/>
        <w:tab w:val="clear" w:pos="9638"/>
      </w:tabs>
      <w:rPr>
        <w:rFonts w:ascii="Times" w:hAnsi="Times"/>
        <w:color w:val="80808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C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290B"/>
    <w:multiLevelType w:val="hybridMultilevel"/>
    <w:tmpl w:val="7E54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66D7"/>
    <w:multiLevelType w:val="hybridMultilevel"/>
    <w:tmpl w:val="1B9EF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D5B46"/>
    <w:multiLevelType w:val="hybridMultilevel"/>
    <w:tmpl w:val="A4DE7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735BD"/>
    <w:multiLevelType w:val="hybridMultilevel"/>
    <w:tmpl w:val="CD26B0C4"/>
    <w:lvl w:ilvl="0" w:tplc="68D075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60496"/>
    <w:multiLevelType w:val="hybridMultilevel"/>
    <w:tmpl w:val="18F6027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8050655">
    <w:abstractNumId w:val="19"/>
  </w:num>
  <w:num w:numId="2" w16cid:durableId="12452629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9429665">
    <w:abstractNumId w:val="2"/>
  </w:num>
  <w:num w:numId="4" w16cid:durableId="2074153379">
    <w:abstractNumId w:val="15"/>
  </w:num>
  <w:num w:numId="5" w16cid:durableId="1066413395">
    <w:abstractNumId w:val="9"/>
  </w:num>
  <w:num w:numId="6" w16cid:durableId="1525553354">
    <w:abstractNumId w:val="3"/>
  </w:num>
  <w:num w:numId="7" w16cid:durableId="1219316089">
    <w:abstractNumId w:val="14"/>
  </w:num>
  <w:num w:numId="8" w16cid:durableId="1992442549">
    <w:abstractNumId w:val="41"/>
  </w:num>
  <w:num w:numId="9" w16cid:durableId="1146583544">
    <w:abstractNumId w:val="0"/>
  </w:num>
  <w:num w:numId="10" w16cid:durableId="146476781">
    <w:abstractNumId w:val="24"/>
  </w:num>
  <w:num w:numId="11" w16cid:durableId="429132274">
    <w:abstractNumId w:val="25"/>
  </w:num>
  <w:num w:numId="12" w16cid:durableId="930433664">
    <w:abstractNumId w:val="26"/>
  </w:num>
  <w:num w:numId="13" w16cid:durableId="1310938672">
    <w:abstractNumId w:val="6"/>
  </w:num>
  <w:num w:numId="14" w16cid:durableId="201016779">
    <w:abstractNumId w:val="28"/>
  </w:num>
  <w:num w:numId="15" w16cid:durableId="369260848">
    <w:abstractNumId w:val="31"/>
  </w:num>
  <w:num w:numId="16" w16cid:durableId="249854651">
    <w:abstractNumId w:val="30"/>
  </w:num>
  <w:num w:numId="17" w16cid:durableId="183598315">
    <w:abstractNumId w:val="17"/>
  </w:num>
  <w:num w:numId="18" w16cid:durableId="754547699">
    <w:abstractNumId w:val="16"/>
  </w:num>
  <w:num w:numId="19" w16cid:durableId="1354527352">
    <w:abstractNumId w:val="13"/>
  </w:num>
  <w:num w:numId="20" w16cid:durableId="1899515950">
    <w:abstractNumId w:val="20"/>
  </w:num>
  <w:num w:numId="21" w16cid:durableId="1390884468">
    <w:abstractNumId w:val="4"/>
  </w:num>
  <w:num w:numId="22" w16cid:durableId="1825774492">
    <w:abstractNumId w:val="34"/>
  </w:num>
  <w:num w:numId="23" w16cid:durableId="1578591445">
    <w:abstractNumId w:val="38"/>
  </w:num>
  <w:num w:numId="24" w16cid:durableId="314190743">
    <w:abstractNumId w:val="12"/>
  </w:num>
  <w:num w:numId="25" w16cid:durableId="2078047224">
    <w:abstractNumId w:val="39"/>
  </w:num>
  <w:num w:numId="26" w16cid:durableId="2073112828">
    <w:abstractNumId w:val="11"/>
  </w:num>
  <w:num w:numId="27" w16cid:durableId="364137400">
    <w:abstractNumId w:val="21"/>
  </w:num>
  <w:num w:numId="28" w16cid:durableId="1035694446">
    <w:abstractNumId w:val="18"/>
  </w:num>
  <w:num w:numId="29" w16cid:durableId="738054">
    <w:abstractNumId w:val="1"/>
  </w:num>
  <w:num w:numId="30" w16cid:durableId="1659110414">
    <w:abstractNumId w:val="37"/>
  </w:num>
  <w:num w:numId="31" w16cid:durableId="799958952">
    <w:abstractNumId w:val="27"/>
  </w:num>
  <w:num w:numId="32" w16cid:durableId="262498215">
    <w:abstractNumId w:val="7"/>
  </w:num>
  <w:num w:numId="33" w16cid:durableId="2082480510">
    <w:abstractNumId w:val="40"/>
  </w:num>
  <w:num w:numId="34" w16cid:durableId="1133718473">
    <w:abstractNumId w:val="32"/>
  </w:num>
  <w:num w:numId="35" w16cid:durableId="1356073227">
    <w:abstractNumId w:val="29"/>
  </w:num>
  <w:num w:numId="36" w16cid:durableId="1298602830">
    <w:abstractNumId w:val="36"/>
  </w:num>
  <w:num w:numId="37" w16cid:durableId="2133862587">
    <w:abstractNumId w:val="23"/>
  </w:num>
  <w:num w:numId="38" w16cid:durableId="1456370740">
    <w:abstractNumId w:val="5"/>
  </w:num>
  <w:num w:numId="39" w16cid:durableId="907424368">
    <w:abstractNumId w:val="35"/>
  </w:num>
  <w:num w:numId="40" w16cid:durableId="1075081665">
    <w:abstractNumId w:val="10"/>
  </w:num>
  <w:num w:numId="41" w16cid:durableId="1656297131">
    <w:abstractNumId w:val="8"/>
  </w:num>
  <w:num w:numId="42" w16cid:durableId="10934329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90"/>
    <w:rsid w:val="0000170A"/>
    <w:rsid w:val="0000287B"/>
    <w:rsid w:val="00007B54"/>
    <w:rsid w:val="000104AA"/>
    <w:rsid w:val="00015548"/>
    <w:rsid w:val="0001638E"/>
    <w:rsid w:val="00017C94"/>
    <w:rsid w:val="0002091A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4499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75AF7"/>
    <w:rsid w:val="00084F21"/>
    <w:rsid w:val="000855E0"/>
    <w:rsid w:val="00087062"/>
    <w:rsid w:val="000922B1"/>
    <w:rsid w:val="00094298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C1292"/>
    <w:rsid w:val="000C780B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3FED"/>
    <w:rsid w:val="00154644"/>
    <w:rsid w:val="00155B9F"/>
    <w:rsid w:val="00156ACF"/>
    <w:rsid w:val="00164782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53F0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1B96"/>
    <w:rsid w:val="002047ED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2645"/>
    <w:rsid w:val="002547D4"/>
    <w:rsid w:val="00255E8F"/>
    <w:rsid w:val="00256239"/>
    <w:rsid w:val="002572E9"/>
    <w:rsid w:val="00260391"/>
    <w:rsid w:val="00262620"/>
    <w:rsid w:val="002661DB"/>
    <w:rsid w:val="00267B7B"/>
    <w:rsid w:val="00267C1F"/>
    <w:rsid w:val="00270E3D"/>
    <w:rsid w:val="00271C55"/>
    <w:rsid w:val="00273F25"/>
    <w:rsid w:val="0028110D"/>
    <w:rsid w:val="00282308"/>
    <w:rsid w:val="002830BA"/>
    <w:rsid w:val="00283A44"/>
    <w:rsid w:val="00284D33"/>
    <w:rsid w:val="00285F8B"/>
    <w:rsid w:val="00287C27"/>
    <w:rsid w:val="00287D0E"/>
    <w:rsid w:val="00287DE8"/>
    <w:rsid w:val="0029045C"/>
    <w:rsid w:val="002906B7"/>
    <w:rsid w:val="002919AF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40044D"/>
    <w:rsid w:val="0040346E"/>
    <w:rsid w:val="00403D10"/>
    <w:rsid w:val="00413320"/>
    <w:rsid w:val="00413772"/>
    <w:rsid w:val="00423818"/>
    <w:rsid w:val="00423CC5"/>
    <w:rsid w:val="00424DD1"/>
    <w:rsid w:val="00425EAD"/>
    <w:rsid w:val="00426C95"/>
    <w:rsid w:val="00427DA6"/>
    <w:rsid w:val="0043016B"/>
    <w:rsid w:val="00431859"/>
    <w:rsid w:val="00434166"/>
    <w:rsid w:val="00437A2D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04DD"/>
    <w:rsid w:val="004B25EA"/>
    <w:rsid w:val="004B6A1B"/>
    <w:rsid w:val="004B782D"/>
    <w:rsid w:val="004C388D"/>
    <w:rsid w:val="004D16AF"/>
    <w:rsid w:val="004D2E74"/>
    <w:rsid w:val="004E2613"/>
    <w:rsid w:val="004E2F91"/>
    <w:rsid w:val="004E3C5B"/>
    <w:rsid w:val="004E3E6D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77C"/>
    <w:rsid w:val="00504FBD"/>
    <w:rsid w:val="005127EC"/>
    <w:rsid w:val="00513746"/>
    <w:rsid w:val="00513772"/>
    <w:rsid w:val="00514B78"/>
    <w:rsid w:val="00516018"/>
    <w:rsid w:val="00516264"/>
    <w:rsid w:val="005168FB"/>
    <w:rsid w:val="00517E23"/>
    <w:rsid w:val="00521468"/>
    <w:rsid w:val="00524C4E"/>
    <w:rsid w:val="0053298D"/>
    <w:rsid w:val="005366DC"/>
    <w:rsid w:val="0053727A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90F9B"/>
    <w:rsid w:val="0059489A"/>
    <w:rsid w:val="00596013"/>
    <w:rsid w:val="00597B23"/>
    <w:rsid w:val="005A5830"/>
    <w:rsid w:val="005A643B"/>
    <w:rsid w:val="005A644B"/>
    <w:rsid w:val="005A6889"/>
    <w:rsid w:val="005A6BC9"/>
    <w:rsid w:val="005B0165"/>
    <w:rsid w:val="005B0CBC"/>
    <w:rsid w:val="005B12C1"/>
    <w:rsid w:val="005B18BF"/>
    <w:rsid w:val="005B3A1A"/>
    <w:rsid w:val="005B3A6A"/>
    <w:rsid w:val="005B44B7"/>
    <w:rsid w:val="005C0CB7"/>
    <w:rsid w:val="005C25E7"/>
    <w:rsid w:val="005D524E"/>
    <w:rsid w:val="005D6099"/>
    <w:rsid w:val="005D72A3"/>
    <w:rsid w:val="005E11BD"/>
    <w:rsid w:val="005E376C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30BF"/>
    <w:rsid w:val="00603BA9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26CE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E4702"/>
    <w:rsid w:val="006F0A95"/>
    <w:rsid w:val="006F281F"/>
    <w:rsid w:val="006F3660"/>
    <w:rsid w:val="00700F8B"/>
    <w:rsid w:val="007029E0"/>
    <w:rsid w:val="00705210"/>
    <w:rsid w:val="007052E0"/>
    <w:rsid w:val="00705F06"/>
    <w:rsid w:val="00710306"/>
    <w:rsid w:val="0071394C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47FEE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0A09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0E00"/>
    <w:rsid w:val="008122E1"/>
    <w:rsid w:val="0081646B"/>
    <w:rsid w:val="008203F3"/>
    <w:rsid w:val="008242F4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43C0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A2B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3D92"/>
    <w:rsid w:val="008B3F1E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29DD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8C9"/>
    <w:rsid w:val="009550AC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19"/>
    <w:rsid w:val="009807EF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5FEE"/>
    <w:rsid w:val="009C299F"/>
    <w:rsid w:val="009C2F9B"/>
    <w:rsid w:val="009C64FE"/>
    <w:rsid w:val="009C69C2"/>
    <w:rsid w:val="009D3DEF"/>
    <w:rsid w:val="009D4D0D"/>
    <w:rsid w:val="009D4E6D"/>
    <w:rsid w:val="009D549F"/>
    <w:rsid w:val="009D58F9"/>
    <w:rsid w:val="009D6509"/>
    <w:rsid w:val="009D74B6"/>
    <w:rsid w:val="009E18E4"/>
    <w:rsid w:val="009E3C68"/>
    <w:rsid w:val="009E571D"/>
    <w:rsid w:val="009E594E"/>
    <w:rsid w:val="009F1804"/>
    <w:rsid w:val="009F3416"/>
    <w:rsid w:val="009F4491"/>
    <w:rsid w:val="00A01C67"/>
    <w:rsid w:val="00A02804"/>
    <w:rsid w:val="00A05BCB"/>
    <w:rsid w:val="00A05F14"/>
    <w:rsid w:val="00A06686"/>
    <w:rsid w:val="00A076BD"/>
    <w:rsid w:val="00A10AE5"/>
    <w:rsid w:val="00A113F9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A59BF"/>
    <w:rsid w:val="00AB63AD"/>
    <w:rsid w:val="00AB713C"/>
    <w:rsid w:val="00AC02FD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2C5"/>
    <w:rsid w:val="00B006D4"/>
    <w:rsid w:val="00B036AB"/>
    <w:rsid w:val="00B03817"/>
    <w:rsid w:val="00B04580"/>
    <w:rsid w:val="00B0598C"/>
    <w:rsid w:val="00B05999"/>
    <w:rsid w:val="00B10FA0"/>
    <w:rsid w:val="00B1210D"/>
    <w:rsid w:val="00B123CF"/>
    <w:rsid w:val="00B1396E"/>
    <w:rsid w:val="00B13E8F"/>
    <w:rsid w:val="00B151EA"/>
    <w:rsid w:val="00B17424"/>
    <w:rsid w:val="00B22959"/>
    <w:rsid w:val="00B24DB1"/>
    <w:rsid w:val="00B25C41"/>
    <w:rsid w:val="00B26DB2"/>
    <w:rsid w:val="00B271C5"/>
    <w:rsid w:val="00B27D50"/>
    <w:rsid w:val="00B33322"/>
    <w:rsid w:val="00B33BDC"/>
    <w:rsid w:val="00B36E78"/>
    <w:rsid w:val="00B41199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702A8"/>
    <w:rsid w:val="00B706AC"/>
    <w:rsid w:val="00B70B9D"/>
    <w:rsid w:val="00B7310F"/>
    <w:rsid w:val="00B75368"/>
    <w:rsid w:val="00B8284E"/>
    <w:rsid w:val="00B83DDE"/>
    <w:rsid w:val="00B86FB0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DAD"/>
    <w:rsid w:val="00BA39CF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75AA"/>
    <w:rsid w:val="00C02A84"/>
    <w:rsid w:val="00C04AE4"/>
    <w:rsid w:val="00C06142"/>
    <w:rsid w:val="00C11AFE"/>
    <w:rsid w:val="00C15670"/>
    <w:rsid w:val="00C17612"/>
    <w:rsid w:val="00C2040B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52E6"/>
    <w:rsid w:val="00C57B20"/>
    <w:rsid w:val="00C70EDC"/>
    <w:rsid w:val="00C72CDF"/>
    <w:rsid w:val="00C74A5D"/>
    <w:rsid w:val="00C75632"/>
    <w:rsid w:val="00C819CD"/>
    <w:rsid w:val="00C82EDD"/>
    <w:rsid w:val="00C83123"/>
    <w:rsid w:val="00C84E70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0DCC"/>
    <w:rsid w:val="00D01371"/>
    <w:rsid w:val="00D01F74"/>
    <w:rsid w:val="00D05E97"/>
    <w:rsid w:val="00D13155"/>
    <w:rsid w:val="00D15613"/>
    <w:rsid w:val="00D16E56"/>
    <w:rsid w:val="00D17BC5"/>
    <w:rsid w:val="00D21EBF"/>
    <w:rsid w:val="00D235BF"/>
    <w:rsid w:val="00D26243"/>
    <w:rsid w:val="00D27932"/>
    <w:rsid w:val="00D30DA0"/>
    <w:rsid w:val="00D3497D"/>
    <w:rsid w:val="00D365B4"/>
    <w:rsid w:val="00D37AA1"/>
    <w:rsid w:val="00D43F67"/>
    <w:rsid w:val="00D45197"/>
    <w:rsid w:val="00D456F8"/>
    <w:rsid w:val="00D463C2"/>
    <w:rsid w:val="00D5032D"/>
    <w:rsid w:val="00D57098"/>
    <w:rsid w:val="00D61119"/>
    <w:rsid w:val="00D61FC6"/>
    <w:rsid w:val="00D62CFE"/>
    <w:rsid w:val="00D66ACB"/>
    <w:rsid w:val="00D70204"/>
    <w:rsid w:val="00D703B7"/>
    <w:rsid w:val="00D731EE"/>
    <w:rsid w:val="00D74672"/>
    <w:rsid w:val="00D7544A"/>
    <w:rsid w:val="00D762C9"/>
    <w:rsid w:val="00D765A4"/>
    <w:rsid w:val="00D82FB1"/>
    <w:rsid w:val="00D84E4D"/>
    <w:rsid w:val="00D85CD0"/>
    <w:rsid w:val="00D93FCF"/>
    <w:rsid w:val="00D96587"/>
    <w:rsid w:val="00D97341"/>
    <w:rsid w:val="00DA06E9"/>
    <w:rsid w:val="00DA104A"/>
    <w:rsid w:val="00DA1262"/>
    <w:rsid w:val="00DA46BC"/>
    <w:rsid w:val="00DA5A99"/>
    <w:rsid w:val="00DA62C8"/>
    <w:rsid w:val="00DA7C50"/>
    <w:rsid w:val="00DB043B"/>
    <w:rsid w:val="00DB2CF1"/>
    <w:rsid w:val="00DB300D"/>
    <w:rsid w:val="00DB521F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88A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4AC2"/>
    <w:rsid w:val="00E35095"/>
    <w:rsid w:val="00E36203"/>
    <w:rsid w:val="00E3668F"/>
    <w:rsid w:val="00E36A56"/>
    <w:rsid w:val="00E37AA9"/>
    <w:rsid w:val="00E405C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EE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A5F6C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28F3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386D"/>
    <w:rsid w:val="00F35993"/>
    <w:rsid w:val="00F35E3A"/>
    <w:rsid w:val="00F37A6D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49B"/>
    <w:rsid w:val="00F7651F"/>
    <w:rsid w:val="00F92D11"/>
    <w:rsid w:val="00F93852"/>
    <w:rsid w:val="00F9460D"/>
    <w:rsid w:val="00FA2391"/>
    <w:rsid w:val="00FA4286"/>
    <w:rsid w:val="00FA5923"/>
    <w:rsid w:val="00FA5E86"/>
    <w:rsid w:val="00FB3ABF"/>
    <w:rsid w:val="00FB5A69"/>
    <w:rsid w:val="00FC09B1"/>
    <w:rsid w:val="00FC0B11"/>
    <w:rsid w:val="00FC6A30"/>
    <w:rsid w:val="00FC6A63"/>
    <w:rsid w:val="00FC7835"/>
    <w:rsid w:val="00FD0125"/>
    <w:rsid w:val="00FD033F"/>
    <w:rsid w:val="00FD2D16"/>
    <w:rsid w:val="00FD331D"/>
    <w:rsid w:val="00FE2FB2"/>
    <w:rsid w:val="00FE308A"/>
    <w:rsid w:val="00FE4EB0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0CDCBE"/>
  <w15:docId w15:val="{C3773B39-0785-46A4-84B5-304BE1F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4B04DD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t.tn/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disoci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F47A-7E5F-9B40-8C2A-37B1314A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</Template>
  <TotalTime>49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</vt:lpstr>
      <vt:lpstr>COMUNICATO</vt:lpstr>
    </vt:vector>
  </TitlesOfParts>
  <Company>PALERMO</Company>
  <LinksUpToDate>false</LinksUpToDate>
  <CharactersWithSpaces>2664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paolapaci6610@outlook.it</cp:lastModifiedBy>
  <cp:revision>4</cp:revision>
  <cp:lastPrinted>2017-11-02T12:13:00Z</cp:lastPrinted>
  <dcterms:created xsi:type="dcterms:W3CDTF">2023-05-15T06:50:00Z</dcterms:created>
  <dcterms:modified xsi:type="dcterms:W3CDTF">2023-05-16T10:32:00Z</dcterms:modified>
</cp:coreProperties>
</file>